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5F" w:rsidRPr="00B8615F" w:rsidRDefault="00B8615F" w:rsidP="00B861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615F">
        <w:rPr>
          <w:rFonts w:ascii="Times New Roman" w:eastAsia="Times New Roman" w:hAnsi="Times New Roman" w:cs="Times New Roman"/>
          <w:b/>
          <w:bCs/>
          <w:sz w:val="27"/>
          <w:szCs w:val="27"/>
          <w:lang w:eastAsia="ru-RU"/>
        </w:rPr>
        <w:t>История Тверского края в творческом наследии А.Н. Вершинского (по документам ГКУ ГАТО)</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(Павлов А.А., ведущий архивист отдела информации, публикации и научного использования документов ГКУ ГАТО)</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2018 год ознаменован памятной датой – исполняется 130 лет со дня рождения тверского историка, краеведа, профессора Тверского (Калининского) педагогического института им. М.И. Калинина, Анатолия Николаевича Вершинского. В архивохранилищах Государственного казенного учреждения Тверской области «Государственный архив Тверской области» хранится личный фонд (Ф. Р-2691), некогда переданный в архив его родственниками и пополнявшийся силами потомков, почитателей и тверской ученой общественности вплоть до 2014 г.</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На данный момент личный фонд тверского историка-краеведа содержит 491 дело, вобравшие в себя сведения о различных сторонах деятельности А.Н. Вершинского: от записей личных переживаний и переписки с родственниками, коллегами до преподавательской и научно-исследовательской деятельности. Группа биографических материалов объединяет выписки из метрических книг, документы, подтверждающие трудовые передвижения (анкета, личное дело, расчетная книжка, формулярный список и др.), личный дневник, переписку ученого с членами его семьи, с преподавателями Калининского пединститута в период эвакуации, с учеными Калининской и Ленинградской областей (супругами Ильинскими, А.П. Копорским, Н.И. Радцигом, А.В. Савиновым), фронтовиками, письма по вопросам научной и педагогической деятельности тверского профессора. Данный комплекс документов один из самых небольших по объему в наследии А.Н. Вершинского. Однако именно эти материалы отражают основные вехи в жизни тверского историка и раскрывают его личность. Эти документы, неоднократно использованные тверскими исследователями, легли в основу мемориальных статей и биографий ученого-краеведа.</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В личном фонде А.Н. Вершинского можно выделить значительную по наполнению группу дел, в которой содержатся материалы историко-этнографического характера, посвященные полевому изучению Тверского края. Особое место занимают документы экспедиций, совершенных ученым в 1925-1927 гг. По проблематике и характеру содержания данный комплекс документов можно отнести к такому разделу как микроистория. Тверской краевед выстраивает свое изучение региона на стыке археологической, исторической, этнографической наук.</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 xml:space="preserve">Как можно заметить при изучении документов, А.Н. Вершинского занимала история хозяйства, что определялось рядом факторов. Во-первых, краевые органы поставили задачу хозяйственного развития Примоложья, как местности отстающей от центральных уездов. Во-вторых, в изучении данного региона была заинтересована концессия «Мологолес», занимавшаяся промышленной обработкой леса . Таким образом, практико-ориентированным изучением данного региона занялся педагогический институт, составивший «пятилетний план исследования губернии» . Наряду с естественнонаучным изучением региона, не меньшая роль была отведена исторической составляющей, за которую и должен был отвечать А.Н. Вершинский. Наконец, как предполагает историческая традиция, тверской краевед актуализировал и аргументировал постановку научной проблематики, ссылаясь на других ученых и оперируя наработками историографии. Так А.Н. Вершинский цитирует В. Эшли: «Местная история должна быть по преимуществу историей хозяйства» . Более того, избрание данного направления определялось утвердившимся марксистским подходом к изучению прошлого, согласно </w:t>
      </w:r>
      <w:r w:rsidRPr="00B8615F">
        <w:rPr>
          <w:rFonts w:ascii="Times New Roman" w:eastAsia="Times New Roman" w:hAnsi="Times New Roman" w:cs="Times New Roman"/>
          <w:sz w:val="24"/>
          <w:szCs w:val="24"/>
          <w:lang w:eastAsia="ru-RU"/>
        </w:rPr>
        <w:lastRenderedPageBreak/>
        <w:t>которому социально-экономические отношения (и история хозяйства как их часть) составляют базу развития общества, а культура является надстройкой. Тем не менее, затрагиваемая Анатолием Николаевичем проблематика гораздо шире и включает уникальные этнографические разделы.</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В значительной степени высок информационный потенциал документов Верхне-Моложской экспедиции 1925 − 1926 гг., при изучении которых важное место отводилось изучению повседневной культуры. Для классического историко-этнографического исследования традиционно обращение к таким комплексам тем как: во-первых, одежда, пища, жилище; во-вторых, процессы и обряды рождения, бракосочетания, смерти. Не меньшее внимание при проведении подобного исследования обычно уделялось особенностям языка (говор, наречие, письмо), праздникам. Изучение документов личного фонда А.Н. Вершинского и, в частности, материалов полевых экспедиций дает основание считать тверского краеведа настоящим этнографом.</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Например, в одном из дел содержится «Анкета» − запись беседы с жителем деревни Васютино Бежецкого уезда . К сожалению, в деле отсутствует опросник для анкеты, однако по характеру ответов можно выделить несколько генеральных тем, интересовавших А.Н. Вершинского: используемый в с/х инвентарь, особенности крестьянского двора (типы изб), бытовое хозяйство (утварь, одежда). Однако анкета всего одна и не может служить полноценным источником для анализа хозяйственно-бытовой составляющей жизни населения Бежецкого уезда.</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Обширным, полным фактографических данных является описание А.Н. Вершинским Селунской волости Бежецкого уезда. Если посмотреть на отмеченные особенности крестьянского «стола», то обращает на себя внимание тот факт, что «бесчисленное множество» супов фигурируют как блюда праздничные, а вот житная каша является частью обыденного рациона крестьянина . Такой рацион, лишь подтверждает широкое бытование в крестьянской среде поговорки «щи да каша, пища наша».</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Постройка избы − процесс длительный, сопровождавшийся множеством ритуалов и соблюдением примет. А.Н. Вершинский отмечает следующие из них: «кладут серебряную монету или медную деньгу под углы, чтобы дольше дом стоял; сыплют рожь под матицу, а когда входят жить, то сначала пускают кошку и курицу «светят» . Часть этих ритуалов зародилась еще в раннеземледельческую эпоху, что показывает устойчивость традиций в отдаленных регионах Тверской губернии.</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Зафиксировал в своих дневниках тверской краевед некоторые особенности свадебного обряда. Ему отводится место и в «Анкете», и в других опросных листах, собранных А.Н. Вершинским. Что интересно, характерные черты свадебного обряда, сопутствующие ему песни и частушки записаны не только ученым, но и его студентами у жителей изучаемых селений . Здесь можно заметить как традиционное общество, для которого был обязателен обряд венчания, сталкивается с «новшеством» советской эпохи, и в отдаленных, глухих уголках губернии все больше утверждается традиция гражданских браков.</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 xml:space="preserve">В данных материалах можно обратить внимание не только на характерные черты свадебного шествия, празднования и т.д., но и на особенности наречия, на котором разговаривали жители северо-восточной деревни Тверского края в первой четверти XX в. В этом помогают материалы собранные А.Н. Вершинским со студентами: это хозяйственная терминология (нахлёстна, кляг, развальни и др.) , по зафиксированным песням, частушкам можно судить об особенностях говора. Уникальными представляются песенный репертуар. На тех крестьян, кто для заработков отправлялся на городские </w:t>
      </w:r>
      <w:r w:rsidRPr="00B8615F">
        <w:rPr>
          <w:rFonts w:ascii="Times New Roman" w:eastAsia="Times New Roman" w:hAnsi="Times New Roman" w:cs="Times New Roman"/>
          <w:sz w:val="24"/>
          <w:szCs w:val="24"/>
          <w:lang w:eastAsia="ru-RU"/>
        </w:rPr>
        <w:lastRenderedPageBreak/>
        <w:t>предприятия, оказала влияние культура города и рабочей среды. Например, работницы Бежецкого льнокомбината чтут «большой авторитет воровских и тюремных песен», городские романсы, адаптированные под «деклассированную среду» . Среди же крестьянской молодежи преобладают песни с сюжетами сватовства, свадьбы.</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Можно обратить внимание на данные о грамотности населения по части Бежецкого уезда. Собранные и обработанные краеведом сведения по состоянию на 1925 г. привели к результату в 38,75% грамотных от общей численности . Если эти показания сравнить со средним показателем по стране, основанным на переписи 1920 г. (грамотных 37,2% населения), то мы увидим некоторый прирост, который мог быть связан с приведением в жизнь установок программы по ликвидации безграмотности, которая затронула исследуемый А.Н. Вершинским Верхне-Моложский регион. Основное достижение советской власти в сфере образования проявилось в распространении светских школ, по сравнению с преобладавшими церковно-приходскими . Ситуация с грамотностью в Лихославльском районе несколько иная (в 1930 г. А.Н. Вершинским была предпринята исследовательская экспедиция в Лихославльский район). По данным А.Н. Вершинского всего грамотных обоего пола 57,9% , что значительно превышает показатели Верхне-Моложского региона. Это можно объяснить более развитой инфраструктурой Лихославльского района, расположенного на крупном транспортном ж/д пути, доступностью и большей плотностью учебных заведений, а также тем, что эти данные приходятся на 30-й г. XX в., а соответственно результаты введения всеобщего бесплатного образования более наглядны.</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Погружаясь в изучение хозяйственной истории Верхне-Моложского региона, А.Н. Вершинский составил не один десяток сводных таблиц о соотношении кустарного и промышленного производства , местных и отхожих промыслов . Чрезвычайно информативным является комплекс анкет по кустарным промыслам. Анкеты довольно объемны и по структуре, и по содержанию. Среди главных положений включены следующие: район распространения промысла, организация труда (половозрастные особенности), приспособления, используемые в производстве, продуктивность, условия сбыта, процесс производства. А.Н. Вершинским были собраны сведения о 9 кустарных промыслах в той или иной степени еще бытовавших в 20-е гг. XX в. на севере Тверского края: колесный, санный, бондарный, овчинный, промысел по изготовлению лодок, горшечный, гончарный, текстильный, канатный промыслы.</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Интересно взглянуть на трансформацию церковных приходов по Тверской губернии. Основными источниками сведений по составу церковных приходов являются Тверской епархиальный статистический сборник (Тверь, 1901) и Справочная книга по Тверской епархии на 1915 год (Тверь, 1915). В качестве примера можно сравнить данные на 1926 г., собранные А.Н. Вершинским и сведения епархиального справочника на 1915 г.</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 </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По каждой из деревень тверской краевед собрал небольшие сведения, предания. В его сведениях содержатся данные о незаселенных на момент экспедиции местах, прошлых наименованиях населенных пунктов, принадлежности тем или иным помещикам.v</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Все перечисленное – это только одна из сторон деятельности А.Н. Вершинского в изучении Тверского края, ее можно назвать «полевой» историей. Здесь Тверской краевед выступал как истинный историк-этнограф. Собранные им материалы могут и сейчас стать информативным источником для изучения советского крестьянства, их быта, культуры, хозяйственной жизни в первой, второй четвертях XX в.</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lastRenderedPageBreak/>
        <w:t>Другой стороной научной деятельности тверского краеведа была «кабинетная» история. Его теоретические наработки легли в основу многочисленных статей и монографий. Личный фонд А.Н. Вершинского богат рукописями его научных исследований: Русская историография: История: Тверское великое княжество и его уделы. Колонизация центрального Поволжья и покорение Казанского царства. Памятники Тверской архитектуры XVI в. и др. Как профессиональный историк А.Н. Вершинский критически подходил к любому изучаемому им вопросу. В его конспектах обнаруживается и аналитический обзор историографии, и методологические рассуждения на предмет типологии деревень северной части Тверской губернии . В частности, он выделяет «лесной» тип деревни, для которой характерно сохранение остатков подсечного хозяйства . В целом, в отличие от полевых исследований, проблематика и хронология историческо-теоретических работ А.Н. Вершинского гораздо шире. Так он углубляется и в древнейшую историю Верхневолжского региона, разрабатывает вопросы средневековой истории Тверского княжества, доходит до изучения первых лет советской власти в регионе. Помимо истории хозяйства, ученого интересовало искусство, в частности архитектура. В деле № 21 личного фонда А.Н. Вершинского, включившем конспекты, заметки и иллюстративные материалы по архитектуре г. Твери и Тверского края, содержится небольшая коллекция фотографий, собранных А.Н. Вершинским как иллюстративный материал к своим курсам по истории искусства и архитектуры: здесь и виды на дом Петра Великого в Вышнем Волочке, храмы Калининской области (на реке Халынке в Ржеве), предметы церковного и монастырского убранства.</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Без сомнения, А.Н. Вершинский являлся настоящим знатоком Тверского края, и как в пору своей активной деятельности он путешествовал по различным уголкам Верхневолжья, так и сейчас возможно повторить маршруты его путешествий и взглянуть на окружающий мир глазами историка-краеведа. Значительную по наполнению группу архивных дел личного фонда А.Н. Вершинского составляют материалы, посвященные экскурсионным программам по территории Тверского региона. Сюда включены и пешие, и морские экскурсии, маршруты и исторические экскурсы, проработанные ученым. Пушкинские места в Высоковском районе: усадьба Вульфов в Бернове; 2-3 дневная пароходная экскурсия от Калинина по Волге мимо Мигалово, Отмичей, Дуденево, Мухина Городища, Хвастова, Избрижья и Лаптева, в Броды и до села Иваниши. Экскурсия по Южной территории области: Ржев-Зубцов-Старица и другие.</w:t>
      </w:r>
    </w:p>
    <w:p w:rsidR="00B8615F" w:rsidRPr="00B8615F" w:rsidRDefault="00B8615F" w:rsidP="00B8615F">
      <w:pPr>
        <w:spacing w:before="100" w:beforeAutospacing="1" w:after="100" w:afterAutospacing="1" w:line="240" w:lineRule="auto"/>
        <w:rPr>
          <w:rFonts w:ascii="Times New Roman" w:eastAsia="Times New Roman" w:hAnsi="Times New Roman" w:cs="Times New Roman"/>
          <w:sz w:val="24"/>
          <w:szCs w:val="24"/>
          <w:lang w:eastAsia="ru-RU"/>
        </w:rPr>
      </w:pPr>
      <w:r w:rsidRPr="00B8615F">
        <w:rPr>
          <w:rFonts w:ascii="Times New Roman" w:eastAsia="Times New Roman" w:hAnsi="Times New Roman" w:cs="Times New Roman"/>
          <w:sz w:val="24"/>
          <w:szCs w:val="24"/>
          <w:lang w:eastAsia="ru-RU"/>
        </w:rPr>
        <w:t>Таким образом, документы личного происхождения Анатолия Николаевича Вершинского позволяют сделать вывод о том, что для научных работ тверского исследователя и краеведа была свойственна широта проблематики и хронологии. Как этнограф, он исследовал современное положение хозяйственной, бытовой, культурной жизни населения различных уголков Тверского края. В статьях и монографиях обращался к источникам по древнейшей, средневековой и новой истории Верхневолжского региона. Ему было свойственно ответственное отношение к фактографическим, статистическим данным и особая внимательность при фиксировании различных сторон жизни тверского крестьянства. Неоднократно использованные в работах тверских исследователей документы, составляющие личный фонд А.Н. Вершинского, тем не менее, до сих пор остаются информативным источником по изучению советской провинции и Тверского края.</w:t>
      </w:r>
    </w:p>
    <w:p w:rsidR="00AE3691" w:rsidRDefault="00AE3691"/>
    <w:sectPr w:rsidR="00AE3691" w:rsidSect="00AE3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615F"/>
    <w:rsid w:val="00AE3691"/>
    <w:rsid w:val="00B8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91"/>
  </w:style>
  <w:style w:type="paragraph" w:styleId="3">
    <w:name w:val="heading 3"/>
    <w:basedOn w:val="a"/>
    <w:link w:val="30"/>
    <w:uiPriority w:val="9"/>
    <w:qFormat/>
    <w:rsid w:val="00B861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1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6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6917594">
      <w:bodyDiv w:val="1"/>
      <w:marLeft w:val="0"/>
      <w:marRight w:val="0"/>
      <w:marTop w:val="0"/>
      <w:marBottom w:val="0"/>
      <w:divBdr>
        <w:top w:val="none" w:sz="0" w:space="0" w:color="auto"/>
        <w:left w:val="none" w:sz="0" w:space="0" w:color="auto"/>
        <w:bottom w:val="none" w:sz="0" w:space="0" w:color="auto"/>
        <w:right w:val="none" w:sz="0" w:space="0" w:color="auto"/>
      </w:divBdr>
      <w:divsChild>
        <w:div w:id="1705014446">
          <w:marLeft w:val="0"/>
          <w:marRight w:val="0"/>
          <w:marTop w:val="0"/>
          <w:marBottom w:val="0"/>
          <w:divBdr>
            <w:top w:val="none" w:sz="0" w:space="0" w:color="auto"/>
            <w:left w:val="none" w:sz="0" w:space="0" w:color="auto"/>
            <w:bottom w:val="none" w:sz="0" w:space="0" w:color="auto"/>
            <w:right w:val="none" w:sz="0" w:space="0" w:color="auto"/>
          </w:divBdr>
          <w:divsChild>
            <w:div w:id="7733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11716</Characters>
  <Application>Microsoft Office Word</Application>
  <DocSecurity>0</DocSecurity>
  <Lines>97</Lines>
  <Paragraphs>27</Paragraphs>
  <ScaleCrop>false</ScaleCrop>
  <Company>Grizli777</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zan</cp:lastModifiedBy>
  <cp:revision>1</cp:revision>
  <dcterms:created xsi:type="dcterms:W3CDTF">2021-09-24T08:01:00Z</dcterms:created>
  <dcterms:modified xsi:type="dcterms:W3CDTF">2021-09-24T08:01:00Z</dcterms:modified>
</cp:coreProperties>
</file>